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634" w:rsidRDefault="00E90634" w:rsidP="00CB634A">
      <w:pPr>
        <w:rPr>
          <w:b/>
        </w:rPr>
      </w:pPr>
      <w:r>
        <w:rPr>
          <w:b/>
        </w:rPr>
        <w:t>AV service booking</w:t>
      </w:r>
    </w:p>
    <w:p w:rsidR="00DB3D07" w:rsidRPr="00004C29" w:rsidRDefault="00DB3D07" w:rsidP="00004C29">
      <w:pPr>
        <w:pStyle w:val="ListParagraph"/>
        <w:numPr>
          <w:ilvl w:val="0"/>
          <w:numId w:val="8"/>
        </w:numPr>
        <w:rPr>
          <w:b/>
        </w:rPr>
      </w:pPr>
      <w:r>
        <w:t>On</w:t>
      </w:r>
      <w:r w:rsidR="005C009F">
        <w:t>c</w:t>
      </w:r>
      <w:r>
        <w:t xml:space="preserve">e you have made a booking with the TIU Media Team by </w:t>
      </w:r>
      <w:hyperlink r:id="rId8" w:history="1">
        <w:r w:rsidRPr="00004C29">
          <w:rPr>
            <w:rStyle w:val="Hyperlink"/>
            <w:b/>
          </w:rPr>
          <w:t>following this link</w:t>
        </w:r>
      </w:hyperlink>
      <w:r>
        <w:t xml:space="preserve">, </w:t>
      </w:r>
      <w:r w:rsidR="00D7563D">
        <w:t xml:space="preserve">you’ll need to prepare for your recording session. Below you’ll find some </w:t>
      </w:r>
      <w:r w:rsidR="00004C29">
        <w:t xml:space="preserve">things to consider before you proceed to the studio. </w:t>
      </w:r>
    </w:p>
    <w:p w:rsidR="009321FC" w:rsidRPr="00955CB2" w:rsidRDefault="009321FC" w:rsidP="00CB634A">
      <w:pPr>
        <w:rPr>
          <w:b/>
        </w:rPr>
      </w:pPr>
      <w:r w:rsidRPr="00955CB2">
        <w:rPr>
          <w:b/>
        </w:rPr>
        <w:t>Booking</w:t>
      </w:r>
      <w:r w:rsidR="003614E8">
        <w:rPr>
          <w:b/>
        </w:rPr>
        <w:t xml:space="preserve"> the studio</w:t>
      </w:r>
    </w:p>
    <w:p w:rsidR="00664211" w:rsidRDefault="00004C29" w:rsidP="00664211">
      <w:pPr>
        <w:pStyle w:val="ListParagraph"/>
        <w:numPr>
          <w:ilvl w:val="0"/>
          <w:numId w:val="7"/>
        </w:numPr>
      </w:pPr>
      <w:r>
        <w:t>In general</w:t>
      </w:r>
      <w:r w:rsidR="005C009F">
        <w:t>,</w:t>
      </w:r>
      <w:r>
        <w:t xml:space="preserve"> your booking time will be </w:t>
      </w:r>
      <w:r w:rsidR="00053D9D">
        <w:t>finalised</w:t>
      </w:r>
      <w:r>
        <w:t xml:space="preserve"> during your consultation with the media team. However, if you are </w:t>
      </w:r>
      <w:r w:rsidR="006E3952">
        <w:t>experienced</w:t>
      </w:r>
      <w:r w:rsidR="00E35605">
        <w:t>,</w:t>
      </w:r>
      <w:r w:rsidR="006E3952">
        <w:t xml:space="preserve"> y</w:t>
      </w:r>
      <w:r w:rsidR="00664211">
        <w:t>ou can book the voice-over booth or the green screen studio yourself using the outlook calendar. In the outlook calendar view</w:t>
      </w:r>
      <w:r w:rsidR="00DC0A92">
        <w:t>,</w:t>
      </w:r>
      <w:r w:rsidR="00664211">
        <w:t xml:space="preserve"> select the [HOME] tab and then the [OPEN CALENDAR] button – from room list select either </w:t>
      </w:r>
      <w:r w:rsidR="00664211" w:rsidRPr="00DC0A92">
        <w:rPr>
          <w:b/>
        </w:rPr>
        <w:t>CWE-JS6-16b</w:t>
      </w:r>
      <w:r w:rsidR="00DC0A92" w:rsidRPr="00DC0A92">
        <w:rPr>
          <w:b/>
        </w:rPr>
        <w:t>-</w:t>
      </w:r>
      <w:r w:rsidR="00664211" w:rsidRPr="00DC0A92">
        <w:rPr>
          <w:b/>
        </w:rPr>
        <w:t>Voice-over booth</w:t>
      </w:r>
      <w:r w:rsidR="00664211">
        <w:t xml:space="preserve"> or </w:t>
      </w:r>
      <w:r w:rsidR="00664211" w:rsidRPr="00DC0A92">
        <w:rPr>
          <w:b/>
        </w:rPr>
        <w:t>CWE-JS6-16d</w:t>
      </w:r>
      <w:r w:rsidR="00DC0A92" w:rsidRPr="00DC0A92">
        <w:rPr>
          <w:b/>
        </w:rPr>
        <w:t>-Green Screen Studio</w:t>
      </w:r>
      <w:r w:rsidR="00DC0A92">
        <w:t xml:space="preserve">. From there select the times you need, please try to keep your bookings to a 2 hour maximum. </w:t>
      </w:r>
      <w:r w:rsidR="008F15E1">
        <w:t xml:space="preserve">Bear in mind, security will not grant you access if your name is not in the room calendar. </w:t>
      </w:r>
    </w:p>
    <w:p w:rsidR="00CB634A" w:rsidRPr="00955CB2" w:rsidRDefault="00CB634A" w:rsidP="00CB634A">
      <w:pPr>
        <w:rPr>
          <w:b/>
        </w:rPr>
      </w:pPr>
      <w:r w:rsidRPr="00955CB2">
        <w:rPr>
          <w:b/>
        </w:rPr>
        <w:t xml:space="preserve">Security access to the </w:t>
      </w:r>
      <w:r w:rsidR="00955CB2">
        <w:rPr>
          <w:b/>
        </w:rPr>
        <w:t xml:space="preserve">JSB TIU </w:t>
      </w:r>
      <w:r w:rsidRPr="00955CB2">
        <w:rPr>
          <w:b/>
        </w:rPr>
        <w:t>media hub</w:t>
      </w:r>
    </w:p>
    <w:p w:rsidR="00DC5743" w:rsidRDefault="00047DE5" w:rsidP="00955CB2">
      <w:pPr>
        <w:pStyle w:val="ListParagraph"/>
        <w:numPr>
          <w:ilvl w:val="0"/>
          <w:numId w:val="7"/>
        </w:numPr>
      </w:pPr>
      <w:r>
        <w:t xml:space="preserve">You’ll need to visit security (FM assist) on the ground floor of JSB to </w:t>
      </w:r>
      <w:r w:rsidR="008F15E1">
        <w:t>get</w:t>
      </w:r>
      <w:r>
        <w:t xml:space="preserve"> temporary access. </w:t>
      </w:r>
      <w:r w:rsidR="008F15E1">
        <w:t>When you are organising your access</w:t>
      </w:r>
      <w:r w:rsidR="003614E8">
        <w:t xml:space="preserve"> security will need to see your name in the room calendar and also your staff ID. </w:t>
      </w:r>
    </w:p>
    <w:p w:rsidR="00CB634A" w:rsidRPr="00955CB2" w:rsidRDefault="00CB634A" w:rsidP="00CB634A">
      <w:pPr>
        <w:tabs>
          <w:tab w:val="left" w:pos="1202"/>
        </w:tabs>
        <w:rPr>
          <w:b/>
        </w:rPr>
      </w:pPr>
      <w:r w:rsidRPr="00955CB2">
        <w:rPr>
          <w:b/>
        </w:rPr>
        <w:t xml:space="preserve">On-screen </w:t>
      </w:r>
      <w:r w:rsidR="00E35605">
        <w:rPr>
          <w:b/>
        </w:rPr>
        <w:t>a</w:t>
      </w:r>
      <w:r w:rsidR="009321FC" w:rsidRPr="00955CB2">
        <w:rPr>
          <w:b/>
        </w:rPr>
        <w:t>ttire</w:t>
      </w:r>
    </w:p>
    <w:p w:rsidR="00D94413" w:rsidRDefault="00D94413" w:rsidP="00D94413">
      <w:pPr>
        <w:pStyle w:val="ListParagraph"/>
        <w:numPr>
          <w:ilvl w:val="0"/>
          <w:numId w:val="6"/>
        </w:numPr>
        <w:tabs>
          <w:tab w:val="left" w:pos="1202"/>
        </w:tabs>
      </w:pPr>
      <w:r>
        <w:t>If you’re wearing green</w:t>
      </w:r>
      <w:r w:rsidR="00955CB2">
        <w:t>,</w:t>
      </w:r>
      <w:r>
        <w:t xml:space="preserve"> that part of your body will disappear</w:t>
      </w:r>
      <w:r w:rsidR="00A05797">
        <w:t xml:space="preserve"> in front of the green-screen</w:t>
      </w:r>
      <w:r>
        <w:t xml:space="preserve">. Unless that is the effect you are going for then it’s best to wear dark, solid colours. </w:t>
      </w:r>
      <w:r w:rsidR="00C6192A">
        <w:t xml:space="preserve">Stripes may also give you an on-screen vibration so please select your </w:t>
      </w:r>
      <w:r w:rsidR="00955CB2">
        <w:t>clothing</w:t>
      </w:r>
      <w:r w:rsidR="00E35605">
        <w:t xml:space="preserve"> carefully</w:t>
      </w:r>
      <w:r w:rsidR="00C6192A">
        <w:t xml:space="preserve">. </w:t>
      </w:r>
      <w:r w:rsidR="00955CB2">
        <w:t xml:space="preserve">You may also want to consider bringing a change of clothing if you are </w:t>
      </w:r>
      <w:r w:rsidR="00F813F3">
        <w:t>doing more than one recording.</w:t>
      </w:r>
      <w:r w:rsidR="00E35605">
        <w:t xml:space="preserve"> </w:t>
      </w:r>
    </w:p>
    <w:p w:rsidR="00CB634A" w:rsidRPr="00955CB2" w:rsidRDefault="00CB634A" w:rsidP="00CB634A">
      <w:pPr>
        <w:tabs>
          <w:tab w:val="left" w:pos="1202"/>
        </w:tabs>
        <w:rPr>
          <w:b/>
        </w:rPr>
      </w:pPr>
      <w:r w:rsidRPr="00955CB2">
        <w:rPr>
          <w:b/>
        </w:rPr>
        <w:t>Background images and PowerPoint</w:t>
      </w:r>
    </w:p>
    <w:p w:rsidR="006E4605" w:rsidRDefault="006E4605" w:rsidP="006E4605">
      <w:pPr>
        <w:pStyle w:val="ListParagraph"/>
        <w:numPr>
          <w:ilvl w:val="0"/>
          <w:numId w:val="6"/>
        </w:numPr>
        <w:tabs>
          <w:tab w:val="left" w:pos="1202"/>
        </w:tabs>
      </w:pPr>
      <w:r>
        <w:t xml:space="preserve">You’ll need to bring any supporting material for </w:t>
      </w:r>
      <w:r w:rsidR="0003355B">
        <w:t>your</w:t>
      </w:r>
      <w:r>
        <w:t xml:space="preserve"> recording with you. </w:t>
      </w:r>
      <w:r w:rsidR="0003355B">
        <w:t>If you need a background image or are using a PowerPoint presentation y</w:t>
      </w:r>
      <w:r w:rsidR="005C009F">
        <w:t xml:space="preserve">ou’ll need to bring it </w:t>
      </w:r>
      <w:r w:rsidR="0003355B">
        <w:t xml:space="preserve">on a USB stick. From there </w:t>
      </w:r>
      <w:r w:rsidR="00AB5735">
        <w:t>you can follow in-room prompts</w:t>
      </w:r>
      <w:r w:rsidR="0003355B">
        <w:t xml:space="preserve"> </w:t>
      </w:r>
      <w:r w:rsidR="00D770F3">
        <w:t xml:space="preserve">to load it. </w:t>
      </w:r>
    </w:p>
    <w:p w:rsidR="00CB634A" w:rsidRPr="00955CB2" w:rsidRDefault="00CB634A" w:rsidP="00CB634A">
      <w:pPr>
        <w:tabs>
          <w:tab w:val="left" w:pos="1202"/>
        </w:tabs>
        <w:rPr>
          <w:b/>
        </w:rPr>
      </w:pPr>
      <w:r w:rsidRPr="00955CB2">
        <w:rPr>
          <w:b/>
        </w:rPr>
        <w:t>Script teleprompter</w:t>
      </w:r>
    </w:p>
    <w:p w:rsidR="009321FC" w:rsidRDefault="00E35605" w:rsidP="00CB634A">
      <w:pPr>
        <w:pStyle w:val="ListParagraph"/>
        <w:numPr>
          <w:ilvl w:val="0"/>
          <w:numId w:val="5"/>
        </w:numPr>
        <w:tabs>
          <w:tab w:val="left" w:pos="1202"/>
        </w:tabs>
      </w:pPr>
      <w:r>
        <w:t xml:space="preserve">The studio teleprompter recognises only </w:t>
      </w:r>
      <w:r>
        <w:t>*.rtf or *.txt file</w:t>
      </w:r>
      <w:r>
        <w:t xml:space="preserve">s. </w:t>
      </w:r>
      <w:r w:rsidR="00CB634A">
        <w:t>You can convert any word document to this file type by using the ‘save as’ function.</w:t>
      </w:r>
      <w:r w:rsidR="00955CB2">
        <w:t xml:space="preserve"> From there the file is easily loaded in to the </w:t>
      </w:r>
      <w:r w:rsidR="00F813F3">
        <w:t xml:space="preserve">studio’s </w:t>
      </w:r>
      <w:r w:rsidR="00415F29">
        <w:t>teleprompter by following in-room prompts.</w:t>
      </w:r>
      <w:r w:rsidR="000A3468">
        <w:t xml:space="preserve"> Please bring it with you on a USB drive. </w:t>
      </w:r>
    </w:p>
    <w:p w:rsidR="006E3952" w:rsidRPr="006E3952" w:rsidRDefault="006E3952" w:rsidP="006E3952">
      <w:pPr>
        <w:rPr>
          <w:b/>
        </w:rPr>
      </w:pPr>
      <w:r w:rsidRPr="006E3952">
        <w:rPr>
          <w:b/>
        </w:rPr>
        <w:t>Recording</w:t>
      </w:r>
    </w:p>
    <w:p w:rsidR="00415F29" w:rsidRDefault="006E3952" w:rsidP="00415F29">
      <w:pPr>
        <w:pStyle w:val="ListParagraph"/>
        <w:numPr>
          <w:ilvl w:val="0"/>
          <w:numId w:val="5"/>
        </w:numPr>
      </w:pPr>
      <w:r>
        <w:t>If working autonomously in the studio please follow the signage and the system prompts to create your recordin</w:t>
      </w:r>
      <w:r w:rsidR="00415F29">
        <w:t>g. If you require assistance fro</w:t>
      </w:r>
      <w:r>
        <w:t xml:space="preserve">m the media team you will have to organise that as part of your initial booking discussion. </w:t>
      </w:r>
    </w:p>
    <w:p w:rsidR="00A351A3" w:rsidRDefault="00A351A3" w:rsidP="00A351A3">
      <w:pPr>
        <w:jc w:val="center"/>
      </w:pPr>
      <w:r>
        <w:t xml:space="preserve">Please contact </w:t>
      </w:r>
      <w:hyperlink r:id="rId9" w:history="1">
        <w:r w:rsidRPr="00F43DFF">
          <w:rPr>
            <w:rStyle w:val="Hyperlink"/>
          </w:rPr>
          <w:t>stuart.dinmore@unisa.edu.au</w:t>
        </w:r>
      </w:hyperlink>
      <w:r>
        <w:t xml:space="preserve"> – 0433 739 791</w:t>
      </w:r>
      <w:r w:rsidR="00A965A4">
        <w:t xml:space="preserve"> if you have any questions</w:t>
      </w:r>
      <w:r>
        <w:t>.</w:t>
      </w:r>
    </w:p>
    <w:sectPr w:rsidR="00A351A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C1B" w:rsidRDefault="00303C1B" w:rsidP="00053D9D">
      <w:pPr>
        <w:spacing w:after="0" w:line="240" w:lineRule="auto"/>
      </w:pPr>
      <w:r>
        <w:separator/>
      </w:r>
    </w:p>
  </w:endnote>
  <w:endnote w:type="continuationSeparator" w:id="0">
    <w:p w:rsidR="00303C1B" w:rsidRDefault="00303C1B" w:rsidP="00053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09F" w:rsidRDefault="005C00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D9D" w:rsidRPr="00053D9D" w:rsidRDefault="00053D9D" w:rsidP="00053D9D">
    <w:pPr>
      <w:pStyle w:val="Footer"/>
      <w:jc w:val="right"/>
      <w:rPr>
        <w:i/>
      </w:rPr>
    </w:pPr>
    <w:r w:rsidRPr="00053D9D">
      <w:rPr>
        <w:i/>
      </w:rPr>
      <w:t>TIU Media Team 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09F" w:rsidRDefault="005C00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C1B" w:rsidRDefault="00303C1B" w:rsidP="00053D9D">
      <w:pPr>
        <w:spacing w:after="0" w:line="240" w:lineRule="auto"/>
      </w:pPr>
      <w:r>
        <w:separator/>
      </w:r>
    </w:p>
  </w:footnote>
  <w:footnote w:type="continuationSeparator" w:id="0">
    <w:p w:rsidR="00303C1B" w:rsidRDefault="00303C1B" w:rsidP="00053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09F" w:rsidRDefault="005C00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D9D" w:rsidRPr="00053D9D" w:rsidRDefault="00053D9D" w:rsidP="00053D9D">
    <w:pPr>
      <w:pStyle w:val="Header"/>
      <w:rPr>
        <w:b/>
      </w:rPr>
    </w:pPr>
    <w:bookmarkStart w:id="0" w:name="_GoBack"/>
    <w:r w:rsidRPr="00053D9D">
      <w:rPr>
        <w:b/>
      </w:rPr>
      <w:t>Planning for your green-screen or voice-over booth recording session</w:t>
    </w:r>
  </w:p>
  <w:bookmarkEnd w:id="0"/>
  <w:p w:rsidR="00053D9D" w:rsidRDefault="00053D9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09F" w:rsidRDefault="005C00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023E3"/>
    <w:multiLevelType w:val="hybridMultilevel"/>
    <w:tmpl w:val="C9F20046"/>
    <w:lvl w:ilvl="0" w:tplc="A2FC22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222222"/>
        <w:sz w:val="2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6272B"/>
    <w:multiLevelType w:val="hybridMultilevel"/>
    <w:tmpl w:val="B2ECB74A"/>
    <w:lvl w:ilvl="0" w:tplc="A2FC22A8">
      <w:numFmt w:val="bullet"/>
      <w:lvlText w:val="-"/>
      <w:lvlJc w:val="left"/>
      <w:pPr>
        <w:ind w:left="1922" w:hanging="360"/>
      </w:pPr>
      <w:rPr>
        <w:rFonts w:ascii="Arial" w:eastAsiaTheme="minorHAnsi" w:hAnsi="Arial" w:cs="Arial" w:hint="default"/>
        <w:color w:val="222222"/>
        <w:sz w:val="21"/>
      </w:rPr>
    </w:lvl>
    <w:lvl w:ilvl="1" w:tplc="0C090003" w:tentative="1">
      <w:start w:val="1"/>
      <w:numFmt w:val="bullet"/>
      <w:lvlText w:val="o"/>
      <w:lvlJc w:val="left"/>
      <w:pPr>
        <w:ind w:left="26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2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82" w:hanging="360"/>
      </w:pPr>
      <w:rPr>
        <w:rFonts w:ascii="Wingdings" w:hAnsi="Wingdings" w:hint="default"/>
      </w:rPr>
    </w:lvl>
  </w:abstractNum>
  <w:abstractNum w:abstractNumId="2">
    <w:nsid w:val="0ECC4952"/>
    <w:multiLevelType w:val="hybridMultilevel"/>
    <w:tmpl w:val="21204004"/>
    <w:lvl w:ilvl="0" w:tplc="842E3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7E12FE"/>
    <w:multiLevelType w:val="hybridMultilevel"/>
    <w:tmpl w:val="47784892"/>
    <w:lvl w:ilvl="0" w:tplc="A2FC22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222222"/>
        <w:sz w:val="2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452AC8"/>
    <w:multiLevelType w:val="hybridMultilevel"/>
    <w:tmpl w:val="3EFCA4E6"/>
    <w:lvl w:ilvl="0" w:tplc="63AE88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0D4804"/>
    <w:multiLevelType w:val="hybridMultilevel"/>
    <w:tmpl w:val="FAF05C04"/>
    <w:lvl w:ilvl="0" w:tplc="A2FC22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222222"/>
        <w:sz w:val="2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997A9F"/>
    <w:multiLevelType w:val="hybridMultilevel"/>
    <w:tmpl w:val="2C02BC5A"/>
    <w:lvl w:ilvl="0" w:tplc="A2FC22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222222"/>
        <w:sz w:val="2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F20189"/>
    <w:multiLevelType w:val="hybridMultilevel"/>
    <w:tmpl w:val="54B285BA"/>
    <w:lvl w:ilvl="0" w:tplc="A2FC22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222222"/>
        <w:sz w:val="2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863"/>
    <w:rsid w:val="00004C29"/>
    <w:rsid w:val="0003355B"/>
    <w:rsid w:val="00047DE5"/>
    <w:rsid w:val="00053D9D"/>
    <w:rsid w:val="00061B57"/>
    <w:rsid w:val="000A3468"/>
    <w:rsid w:val="00151FE6"/>
    <w:rsid w:val="00165677"/>
    <w:rsid w:val="00303C1B"/>
    <w:rsid w:val="003614E8"/>
    <w:rsid w:val="00415F29"/>
    <w:rsid w:val="0058158A"/>
    <w:rsid w:val="005C009F"/>
    <w:rsid w:val="00664211"/>
    <w:rsid w:val="006E3952"/>
    <w:rsid w:val="006E4605"/>
    <w:rsid w:val="008C1125"/>
    <w:rsid w:val="008F15E1"/>
    <w:rsid w:val="009321FC"/>
    <w:rsid w:val="0094273C"/>
    <w:rsid w:val="00955CB2"/>
    <w:rsid w:val="00A05797"/>
    <w:rsid w:val="00A351A3"/>
    <w:rsid w:val="00A4690D"/>
    <w:rsid w:val="00A845FD"/>
    <w:rsid w:val="00A965A4"/>
    <w:rsid w:val="00AB5735"/>
    <w:rsid w:val="00B42F63"/>
    <w:rsid w:val="00C6192A"/>
    <w:rsid w:val="00CB0E87"/>
    <w:rsid w:val="00CB634A"/>
    <w:rsid w:val="00D45863"/>
    <w:rsid w:val="00D7563D"/>
    <w:rsid w:val="00D770F3"/>
    <w:rsid w:val="00D94413"/>
    <w:rsid w:val="00DB3D07"/>
    <w:rsid w:val="00DC0A92"/>
    <w:rsid w:val="00DC5743"/>
    <w:rsid w:val="00E35605"/>
    <w:rsid w:val="00E90634"/>
    <w:rsid w:val="00F8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1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06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112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3D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D9D"/>
  </w:style>
  <w:style w:type="paragraph" w:styleId="Footer">
    <w:name w:val="footer"/>
    <w:basedOn w:val="Normal"/>
    <w:link w:val="FooterChar"/>
    <w:uiPriority w:val="99"/>
    <w:unhideWhenUsed/>
    <w:rsid w:val="00053D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D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1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06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112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3D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D9D"/>
  </w:style>
  <w:style w:type="paragraph" w:styleId="Footer">
    <w:name w:val="footer"/>
    <w:basedOn w:val="Normal"/>
    <w:link w:val="FooterChar"/>
    <w:uiPriority w:val="99"/>
    <w:unhideWhenUsed/>
    <w:rsid w:val="00053D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monkey.com/r/S7MSCQJ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uart.dinmore@unisa.edu.a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Stuart Dinmore</dc:creator>
  <cp:lastModifiedBy>University of South Australia</cp:lastModifiedBy>
  <cp:revision>41</cp:revision>
  <cp:lastPrinted>2017-03-27T00:15:00Z</cp:lastPrinted>
  <dcterms:created xsi:type="dcterms:W3CDTF">2017-03-21T00:07:00Z</dcterms:created>
  <dcterms:modified xsi:type="dcterms:W3CDTF">2017-03-27T00:25:00Z</dcterms:modified>
</cp:coreProperties>
</file>